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4" w:rsidRDefault="00A01C44" w:rsidP="00A01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  <w:r>
        <w:rPr>
          <w:b/>
          <w:bCs/>
          <w:sz w:val="32"/>
          <w:szCs w:val="32"/>
        </w:rPr>
        <w:t>РОССИЙСКАЯ ФЕДЕРАЦИЯ</w:t>
      </w:r>
    </w:p>
    <w:p w:rsidR="00A01C44" w:rsidRDefault="00A01C44" w:rsidP="00A01C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</w:p>
    <w:p w:rsidR="00A01C44" w:rsidRDefault="00A01C44" w:rsidP="00A01C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ЧЕРНИЦЫНСКОГО СЕЛЬСОВЕТА</w:t>
      </w:r>
    </w:p>
    <w:p w:rsidR="00A01C44" w:rsidRDefault="00A01C44" w:rsidP="00A01C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ОКТЯБРЬСКОГО РАЙОНА</w:t>
      </w:r>
    </w:p>
    <w:p w:rsidR="00A01C44" w:rsidRDefault="00A01C44" w:rsidP="00A01C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КУРСКОЙ ОБЛАСТИ</w:t>
      </w:r>
    </w:p>
    <w:p w:rsidR="00A01C44" w:rsidRDefault="00A01C44" w:rsidP="00A01C44">
      <w:pPr>
        <w:jc w:val="center"/>
        <w:rPr>
          <w:b/>
          <w:bCs/>
          <w:sz w:val="32"/>
          <w:szCs w:val="32"/>
        </w:rPr>
      </w:pPr>
    </w:p>
    <w:p w:rsidR="00A01C44" w:rsidRDefault="00A01C44" w:rsidP="00A01C4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A01C44" w:rsidRDefault="00A01C44" w:rsidP="00A01C44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</w:p>
    <w:p w:rsidR="00A01C44" w:rsidRDefault="00A01C44" w:rsidP="00A01C44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17.12.2021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№ 245</w:t>
      </w:r>
    </w:p>
    <w:p w:rsidR="00A01C44" w:rsidRDefault="00A01C44" w:rsidP="00A01C44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A01C44" w:rsidRDefault="00A01C44" w:rsidP="00A01C44">
      <w:pPr>
        <w:rPr>
          <w:b/>
          <w:bCs/>
          <w:sz w:val="32"/>
          <w:szCs w:val="32"/>
        </w:rPr>
      </w:pPr>
    </w:p>
    <w:p w:rsidR="00A01C44" w:rsidRDefault="00A01C44" w:rsidP="00A01C4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>
        <w:rPr>
          <w:b/>
          <w:sz w:val="28"/>
          <w:szCs w:val="28"/>
        </w:rPr>
        <w:t>Черницынский</w:t>
      </w:r>
      <w:proofErr w:type="spellEnd"/>
      <w:r>
        <w:rPr>
          <w:b/>
          <w:sz w:val="28"/>
          <w:szCs w:val="28"/>
        </w:rPr>
        <w:t xml:space="preserve"> сельсовет» </w:t>
      </w:r>
    </w:p>
    <w:p w:rsidR="00A01C44" w:rsidRDefault="00A01C44" w:rsidP="00A01C4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Курской области на 2022 год</w:t>
      </w:r>
    </w:p>
    <w:p w:rsidR="00A01C44" w:rsidRDefault="00A01C44" w:rsidP="00A01C44">
      <w:pPr>
        <w:tabs>
          <w:tab w:val="left" w:pos="6870"/>
        </w:tabs>
        <w:rPr>
          <w:sz w:val="28"/>
          <w:szCs w:val="28"/>
        </w:rPr>
      </w:pPr>
    </w:p>
    <w:p w:rsidR="00A01C44" w:rsidRDefault="00A01C44" w:rsidP="00A01C44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</w:t>
      </w:r>
      <w:r>
        <w:rPr>
          <w:rStyle w:val="a3"/>
          <w:color w:val="000000"/>
          <w:sz w:val="28"/>
          <w:szCs w:val="28"/>
        </w:rPr>
        <w:t>Постановлением</w:t>
      </w:r>
      <w:r>
        <w:rPr>
          <w:i/>
          <w:color w:val="000000"/>
          <w:sz w:val="28"/>
          <w:szCs w:val="28"/>
        </w:rPr>
        <w:t> </w:t>
      </w:r>
      <w:r>
        <w:rPr>
          <w:rStyle w:val="a3"/>
          <w:color w:val="000000"/>
          <w:sz w:val="28"/>
          <w:szCs w:val="28"/>
        </w:rPr>
        <w:t>Правительства</w:t>
      </w:r>
      <w:r>
        <w:rPr>
          <w:i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РФ от 25 июня 2021 г. </w:t>
      </w:r>
      <w:r>
        <w:rPr>
          <w:i/>
          <w:color w:val="000000"/>
          <w:sz w:val="28"/>
          <w:szCs w:val="28"/>
        </w:rPr>
        <w:t>N </w:t>
      </w:r>
      <w:r>
        <w:rPr>
          <w:rStyle w:val="a3"/>
          <w:color w:val="000000"/>
          <w:sz w:val="28"/>
          <w:szCs w:val="28"/>
        </w:rPr>
        <w:t>990</w:t>
      </w:r>
      <w:r>
        <w:rPr>
          <w:i/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proofErr w:type="spellStart"/>
      <w:r>
        <w:rPr>
          <w:color w:val="000000"/>
          <w:sz w:val="28"/>
          <w:szCs w:val="28"/>
        </w:rPr>
        <w:t>Черницынского</w:t>
      </w:r>
      <w:proofErr w:type="spellEnd"/>
      <w:r>
        <w:rPr>
          <w:color w:val="000000"/>
          <w:sz w:val="28"/>
          <w:szCs w:val="28"/>
        </w:rPr>
        <w:t xml:space="preserve">  сельсовета Октябрьского района Курской области ПОСТАНОВЛЯЕТ: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 </w:t>
      </w:r>
      <w:r>
        <w:rPr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 муниципального образования «</w:t>
      </w:r>
      <w:proofErr w:type="spellStart"/>
      <w:r>
        <w:rPr>
          <w:color w:val="000000"/>
          <w:sz w:val="28"/>
          <w:szCs w:val="28"/>
          <w:lang w:eastAsia="en-US"/>
        </w:rPr>
        <w:t>Черницынский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</w:rPr>
        <w:t>сельсовет» Октябрьского района Курской области района Курской области на 2022 год.</w:t>
      </w:r>
    </w:p>
    <w:p w:rsidR="00A01C44" w:rsidRDefault="00A01C44" w:rsidP="00A01C4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Черницынского</w:t>
      </w:r>
      <w:proofErr w:type="spellEnd"/>
      <w:r>
        <w:rPr>
          <w:color w:val="000000"/>
          <w:sz w:val="28"/>
          <w:szCs w:val="28"/>
        </w:rPr>
        <w:t xml:space="preserve"> сельсовета Октябрьского  района в сети Интернет.</w:t>
      </w:r>
    </w:p>
    <w:p w:rsidR="00A01C44" w:rsidRDefault="00A01C44" w:rsidP="00A01C44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3. Контроль за исполнением настоящего постановления возложить на заместителя  Главы по финансово-экономическим вопросам, главного бухгалтера </w:t>
      </w:r>
      <w:proofErr w:type="gramStart"/>
      <w:r>
        <w:rPr>
          <w:sz w:val="27"/>
          <w:szCs w:val="27"/>
        </w:rPr>
        <w:t>Плохих</w:t>
      </w:r>
      <w:proofErr w:type="gramEnd"/>
      <w:r>
        <w:rPr>
          <w:sz w:val="27"/>
          <w:szCs w:val="27"/>
        </w:rPr>
        <w:t xml:space="preserve"> Е.Л. </w:t>
      </w:r>
    </w:p>
    <w:p w:rsidR="00A01C44" w:rsidRDefault="00A01C44" w:rsidP="00A01C4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4. Настоящее постановление вступает в силу с 1 января 2022 года.</w:t>
      </w:r>
    </w:p>
    <w:p w:rsidR="00A01C44" w:rsidRDefault="00A01C44" w:rsidP="00A01C44">
      <w:pPr>
        <w:ind w:left="720"/>
        <w:jc w:val="both"/>
        <w:rPr>
          <w:color w:val="000000"/>
          <w:sz w:val="28"/>
          <w:szCs w:val="28"/>
        </w:rPr>
      </w:pPr>
    </w:p>
    <w:p w:rsidR="00A01C44" w:rsidRDefault="00A01C44" w:rsidP="00A01C44">
      <w:pPr>
        <w:ind w:firstLine="567"/>
        <w:jc w:val="both"/>
        <w:rPr>
          <w:sz w:val="28"/>
          <w:szCs w:val="28"/>
        </w:rPr>
      </w:pPr>
    </w:p>
    <w:p w:rsidR="00A01C44" w:rsidRDefault="00A01C44" w:rsidP="00A01C44">
      <w:pPr>
        <w:ind w:firstLine="567"/>
        <w:jc w:val="both"/>
        <w:rPr>
          <w:color w:val="000000"/>
          <w:sz w:val="28"/>
          <w:szCs w:val="28"/>
        </w:rPr>
      </w:pPr>
    </w:p>
    <w:p w:rsidR="00A01C44" w:rsidRDefault="00A01C44" w:rsidP="00A01C4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Черницынского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</w:p>
    <w:p w:rsidR="00A01C44" w:rsidRDefault="00A01C44" w:rsidP="00A01C4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Октябрьского  района  Курской области                                            А.В. Котов                                                            </w:t>
      </w: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Утверждена</w:t>
      </w:r>
    </w:p>
    <w:p w:rsidR="00A01C44" w:rsidRDefault="00A01C44" w:rsidP="00A01C44">
      <w:pPr>
        <w:pStyle w:val="Standard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Черницынского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сельсовета </w:t>
      </w:r>
    </w:p>
    <w:p w:rsidR="00A01C44" w:rsidRDefault="00A01C44" w:rsidP="00A01C44">
      <w:pPr>
        <w:pStyle w:val="Standard"/>
        <w:ind w:left="4536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Октябрьского района Курской области</w:t>
      </w: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от 17.12.2021г. № 245</w:t>
      </w: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ind w:left="5940"/>
        <w:jc w:val="right"/>
        <w:rPr>
          <w:color w:val="000000"/>
          <w:sz w:val="28"/>
          <w:szCs w:val="28"/>
        </w:rPr>
      </w:pPr>
    </w:p>
    <w:p w:rsidR="00A01C44" w:rsidRDefault="00A01C44" w:rsidP="00A01C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 </w:t>
      </w:r>
      <w:r>
        <w:rPr>
          <w:b/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 муниципального образования «</w:t>
      </w:r>
      <w:proofErr w:type="spellStart"/>
      <w:r>
        <w:rPr>
          <w:b/>
          <w:color w:val="000000"/>
          <w:sz w:val="28"/>
          <w:szCs w:val="28"/>
          <w:lang w:eastAsia="en-US"/>
        </w:rPr>
        <w:t>Черницынский</w:t>
      </w:r>
      <w:proofErr w:type="spellEnd"/>
      <w:r>
        <w:rPr>
          <w:b/>
          <w:color w:val="000000"/>
          <w:sz w:val="28"/>
          <w:szCs w:val="28"/>
          <w:lang w:eastAsia="en-US"/>
        </w:rPr>
        <w:t xml:space="preserve">  </w:t>
      </w:r>
      <w:r>
        <w:rPr>
          <w:b/>
          <w:color w:val="000000"/>
          <w:sz w:val="28"/>
          <w:szCs w:val="28"/>
        </w:rPr>
        <w:t xml:space="preserve">сельсовет» </w:t>
      </w:r>
    </w:p>
    <w:p w:rsidR="00A01C44" w:rsidRDefault="00A01C44" w:rsidP="00A01C44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Октябрьского района Курской области района  на 2022 год</w:t>
      </w:r>
    </w:p>
    <w:p w:rsidR="00A01C44" w:rsidRDefault="00A01C44" w:rsidP="00A01C44">
      <w:pPr>
        <w:jc w:val="center"/>
        <w:rPr>
          <w:b/>
          <w:color w:val="000000"/>
          <w:sz w:val="28"/>
          <w:szCs w:val="28"/>
        </w:rPr>
      </w:pPr>
    </w:p>
    <w:p w:rsidR="00A01C44" w:rsidRDefault="00A01C44" w:rsidP="00A01C44">
      <w:pPr>
        <w:jc w:val="center"/>
        <w:rPr>
          <w:b/>
          <w:color w:val="000000"/>
          <w:sz w:val="28"/>
          <w:szCs w:val="28"/>
        </w:rPr>
      </w:pP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 </w:t>
      </w:r>
      <w:r>
        <w:rPr>
          <w:color w:val="000000"/>
          <w:sz w:val="28"/>
          <w:szCs w:val="28"/>
          <w:lang w:eastAsia="en-US"/>
        </w:rPr>
        <w:t>муниципального контроля в сфере благоустройства на территории муниципального образования «</w:t>
      </w:r>
      <w:proofErr w:type="spellStart"/>
      <w:r>
        <w:rPr>
          <w:color w:val="000000"/>
          <w:sz w:val="28"/>
          <w:szCs w:val="28"/>
          <w:lang w:eastAsia="en-US"/>
        </w:rPr>
        <w:t>Черницынский</w:t>
      </w:r>
      <w:proofErr w:type="spellEnd"/>
      <w:r>
        <w:rPr>
          <w:color w:val="000000"/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</w:rPr>
        <w:t>сельсовет» Октябрьского района Курской области района Курской области на 2022 год 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</w:t>
      </w:r>
      <w:proofErr w:type="gramEnd"/>
      <w:r>
        <w:rPr>
          <w:color w:val="000000"/>
          <w:sz w:val="28"/>
          <w:szCs w:val="28"/>
        </w:rPr>
        <w:t xml:space="preserve">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01C44" w:rsidRDefault="00A01C44" w:rsidP="00A01C44">
      <w:pPr>
        <w:autoSpaceDE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color w:val="000000"/>
          <w:sz w:val="28"/>
          <w:szCs w:val="28"/>
        </w:rPr>
        <w:t>Черницынского</w:t>
      </w:r>
      <w:proofErr w:type="spellEnd"/>
      <w:r>
        <w:rPr>
          <w:color w:val="000000"/>
          <w:sz w:val="28"/>
          <w:szCs w:val="28"/>
        </w:rPr>
        <w:t xml:space="preserve">  сельсовета Октябрьского  района (далее по тексту – администрация).</w:t>
      </w:r>
    </w:p>
    <w:p w:rsidR="00A01C44" w:rsidRDefault="00A01C44" w:rsidP="00A01C44">
      <w:pPr>
        <w:autoSpaceDE w:val="0"/>
        <w:ind w:firstLine="567"/>
        <w:jc w:val="both"/>
        <w:rPr>
          <w:b/>
          <w:color w:val="000000"/>
          <w:sz w:val="28"/>
          <w:szCs w:val="28"/>
        </w:rPr>
      </w:pPr>
    </w:p>
    <w:p w:rsidR="00A01C44" w:rsidRDefault="00A01C44" w:rsidP="00A01C44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01C44" w:rsidRDefault="00A01C44" w:rsidP="00A01C44">
      <w:pPr>
        <w:ind w:left="567"/>
        <w:jc w:val="center"/>
        <w:rPr>
          <w:b/>
          <w:color w:val="000000"/>
          <w:sz w:val="28"/>
          <w:szCs w:val="28"/>
        </w:rPr>
      </w:pP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01C44" w:rsidRDefault="00A01C44" w:rsidP="00A01C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>
        <w:rPr>
          <w:color w:val="000000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>
        <w:rPr>
          <w:color w:val="000000"/>
          <w:sz w:val="28"/>
          <w:szCs w:val="28"/>
          <w:lang w:eastAsia="en-US"/>
        </w:rPr>
        <w:lastRenderedPageBreak/>
        <w:t>муниципального образования</w:t>
      </w:r>
      <w:r>
        <w:rPr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color w:val="000000"/>
          <w:sz w:val="28"/>
          <w:szCs w:val="28"/>
          <w:lang w:eastAsia="en-US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в соответствии с Правилами;</w:t>
      </w:r>
      <w:proofErr w:type="gramEnd"/>
    </w:p>
    <w:p w:rsidR="00A01C44" w:rsidRDefault="00A01C44" w:rsidP="00A01C44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рамках профилактики</w:t>
      </w:r>
      <w:r>
        <w:rPr>
          <w:color w:val="000000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color w:val="000000"/>
          <w:sz w:val="28"/>
          <w:szCs w:val="28"/>
        </w:rPr>
        <w:t xml:space="preserve"> администрацией  в 2022 году осуществляются следующие мероприятия:</w:t>
      </w:r>
    </w:p>
    <w:p w:rsidR="00A01C44" w:rsidRDefault="00A01C44" w:rsidP="00A01C4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01C44" w:rsidRDefault="00A01C44" w:rsidP="00A01C4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01C44" w:rsidRDefault="00A01C44" w:rsidP="00A01C4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01C44" w:rsidRDefault="00A01C44" w:rsidP="00A01C44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01C44" w:rsidRDefault="00A01C44" w:rsidP="00A01C44">
      <w:pPr>
        <w:tabs>
          <w:tab w:val="left" w:pos="851"/>
        </w:tabs>
        <w:suppressAutoHyphens/>
        <w:ind w:left="567"/>
        <w:jc w:val="both"/>
        <w:rPr>
          <w:sz w:val="28"/>
          <w:szCs w:val="28"/>
        </w:rPr>
      </w:pPr>
    </w:p>
    <w:p w:rsidR="00A01C44" w:rsidRDefault="00A01C44" w:rsidP="00A01C44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:rsidR="00A01C44" w:rsidRDefault="00A01C44" w:rsidP="00A01C44">
      <w:pPr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2. Цели и задачи реализации Программы</w:t>
      </w:r>
    </w:p>
    <w:p w:rsidR="00A01C44" w:rsidRDefault="00A01C44" w:rsidP="00A01C44">
      <w:pPr>
        <w:ind w:firstLine="567"/>
        <w:jc w:val="both"/>
        <w:rPr>
          <w:b/>
          <w:color w:val="000000"/>
          <w:sz w:val="28"/>
          <w:szCs w:val="28"/>
        </w:rPr>
      </w:pP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Целями профилактической работы являются: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предупреждение </w:t>
      </w:r>
      <w:proofErr w:type="gramStart"/>
      <w:r>
        <w:rPr>
          <w:color w:val="000000"/>
          <w:sz w:val="28"/>
          <w:szCs w:val="28"/>
        </w:rPr>
        <w:t>нарушений</w:t>
      </w:r>
      <w:proofErr w:type="gramEnd"/>
      <w:r>
        <w:rPr>
          <w:color w:val="000000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 снижение административной нагрузки на контролируемых лиц;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 снижение размера ущерба, причиняемого охраняемым законом ценностям.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 Задачами профилактической работы являются: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укрепление системы профилактики нарушений обязательных требований;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01C44" w:rsidRDefault="00A01C44" w:rsidP="00A01C4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</w:t>
      </w:r>
      <w:proofErr w:type="spellStart"/>
      <w:r>
        <w:rPr>
          <w:color w:val="000000"/>
          <w:sz w:val="28"/>
          <w:szCs w:val="28"/>
        </w:rPr>
        <w:t>самообследование</w:t>
      </w:r>
      <w:proofErr w:type="spellEnd"/>
      <w:r>
        <w:rPr>
          <w:color w:val="000000"/>
          <w:sz w:val="28"/>
          <w:szCs w:val="28"/>
        </w:rPr>
        <w:t xml:space="preserve">) не предусмотрена, следовательно, в программе способы </w:t>
      </w:r>
      <w:proofErr w:type="spellStart"/>
      <w:r>
        <w:rPr>
          <w:color w:val="000000"/>
          <w:sz w:val="28"/>
          <w:szCs w:val="28"/>
        </w:rPr>
        <w:t>самообследования</w:t>
      </w:r>
      <w:proofErr w:type="spellEnd"/>
      <w:r>
        <w:rPr>
          <w:color w:val="000000"/>
          <w:sz w:val="28"/>
          <w:szCs w:val="28"/>
        </w:rPr>
        <w:t xml:space="preserve"> в автоматизированном режиме не определены (ч.1 ст.51 №248-ФЗ).</w:t>
      </w:r>
    </w:p>
    <w:p w:rsidR="00A01C44" w:rsidRDefault="00A01C44" w:rsidP="00A01C44">
      <w:pPr>
        <w:ind w:firstLine="567"/>
        <w:jc w:val="center"/>
        <w:rPr>
          <w:b/>
          <w:color w:val="000000"/>
          <w:sz w:val="28"/>
          <w:szCs w:val="28"/>
        </w:rPr>
      </w:pPr>
    </w:p>
    <w:p w:rsidR="00A01C44" w:rsidRDefault="00A01C44" w:rsidP="00A01C44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Перечень профилактических мероприятий, сроки</w:t>
      </w:r>
    </w:p>
    <w:p w:rsidR="00A01C44" w:rsidRDefault="00A01C44" w:rsidP="00A01C44">
      <w:pPr>
        <w:ind w:firstLine="567"/>
        <w:rPr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(периодичность) их проведения</w:t>
      </w:r>
    </w:p>
    <w:p w:rsidR="00A01C44" w:rsidRDefault="00A01C44" w:rsidP="00A01C44">
      <w:pPr>
        <w:ind w:firstLine="567"/>
        <w:rPr>
          <w:b/>
          <w:color w:val="000000"/>
          <w:sz w:val="28"/>
          <w:szCs w:val="28"/>
        </w:rPr>
      </w:pPr>
    </w:p>
    <w:tbl>
      <w:tblPr>
        <w:tblW w:w="9945" w:type="dxa"/>
        <w:tblInd w:w="-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0"/>
        <w:gridCol w:w="4522"/>
        <w:gridCol w:w="2566"/>
        <w:gridCol w:w="2267"/>
      </w:tblGrid>
      <w:tr w:rsidR="00A01C44" w:rsidTr="00A01C44">
        <w:trPr>
          <w:trHeight w:hRule="exact" w:val="13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A01C44" w:rsidRDefault="00A01C44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z w:val="26"/>
                <w:szCs w:val="26"/>
              </w:rPr>
              <w:t>№</w:t>
            </w:r>
            <w:proofErr w:type="gramStart"/>
            <w:r>
              <w:rPr>
                <w:b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6"/>
              </w:rPr>
              <w:t>/п</w:t>
            </w:r>
          </w:p>
          <w:p w:rsidR="00A01C44" w:rsidRDefault="00A01C44">
            <w:pPr>
              <w:suppressAutoHyphens/>
              <w:jc w:val="center"/>
              <w:rPr>
                <w:b/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C44" w:rsidRDefault="00A01C44">
            <w:pPr>
              <w:ind w:firstLine="567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z w:val="26"/>
                <w:szCs w:val="26"/>
              </w:rPr>
              <w:t>Наименование</w:t>
            </w:r>
          </w:p>
          <w:p w:rsidR="00A01C44" w:rsidRDefault="00A01C44">
            <w:pPr>
              <w:suppressAutoHyphens/>
              <w:ind w:firstLine="567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01C44" w:rsidRDefault="00A01C4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01C44" w:rsidRDefault="00A01C4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z w:val="26"/>
                <w:szCs w:val="26"/>
              </w:rPr>
              <w:t>Ответственное должностное лицо</w:t>
            </w:r>
          </w:p>
        </w:tc>
      </w:tr>
      <w:tr w:rsidR="00A01C44" w:rsidTr="00A01C44">
        <w:trPr>
          <w:trHeight w:hRule="exact" w:val="3531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Информирование</w:t>
            </w:r>
          </w:p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01C44" w:rsidRDefault="00A01C44">
            <w:pPr>
              <w:pStyle w:val="ConsPlusNormal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01C44" w:rsidRDefault="00A01C44">
            <w:pPr>
              <w:suppressAutoHyphens/>
              <w:ind w:firstLine="567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01C44" w:rsidTr="00A01C44">
        <w:trPr>
          <w:trHeight w:hRule="exact" w:val="538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правоприменительной практики</w:t>
            </w:r>
          </w:p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01C44" w:rsidRDefault="00A01C44">
            <w:pPr>
              <w:pStyle w:val="ConsPlusNormal0"/>
              <w:ind w:firstLine="567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01C44" w:rsidRDefault="00A01C44">
            <w:pPr>
              <w:suppressAutoHyphens/>
              <w:autoSpaceDE w:val="0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1C44" w:rsidRDefault="00A01C44">
            <w:pPr>
              <w:pStyle w:val="HTML"/>
              <w:jc w:val="both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A01C44" w:rsidRDefault="00A01C44">
            <w:pPr>
              <w:suppressAutoHyphens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01C44" w:rsidTr="00A01C44">
        <w:trPr>
          <w:trHeight w:hRule="exact" w:val="526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Объявление предостережения</w:t>
            </w:r>
          </w:p>
          <w:p w:rsidR="00A01C44" w:rsidRDefault="00A01C44">
            <w:pPr>
              <w:pStyle w:val="ConsPlusNormal0"/>
              <w:ind w:right="13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01C44" w:rsidRDefault="00A01C44">
            <w:pPr>
              <w:widowControl w:val="0"/>
              <w:suppressAutoHyphens/>
              <w:spacing w:line="277" w:lineRule="exact"/>
              <w:ind w:right="131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01C44" w:rsidTr="00A01C44">
        <w:trPr>
          <w:trHeight w:hRule="exact" w:val="367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spacing w:line="230" w:lineRule="exact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Консультирование.</w:t>
            </w:r>
          </w:p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1C44" w:rsidRDefault="00A01C44">
            <w:pPr>
              <w:widowControl w:val="0"/>
              <w:suppressAutoHyphens/>
              <w:spacing w:line="230" w:lineRule="exact"/>
              <w:jc w:val="both"/>
              <w:rPr>
                <w:color w:val="000000"/>
                <w:sz w:val="26"/>
                <w:szCs w:val="26"/>
              </w:rPr>
            </w:pPr>
          </w:p>
          <w:p w:rsidR="00A01C44" w:rsidRDefault="00A01C44">
            <w:pPr>
              <w:widowControl w:val="0"/>
              <w:suppressAutoHyphens/>
              <w:spacing w:line="230" w:lineRule="exact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01C44" w:rsidTr="00A01C44">
        <w:trPr>
          <w:trHeight w:hRule="exact" w:val="318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1C44" w:rsidRDefault="00A01C44">
            <w:pPr>
              <w:widowControl w:val="0"/>
              <w:spacing w:line="230" w:lineRule="exact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5 </w:t>
            </w:r>
          </w:p>
          <w:p w:rsidR="00A01C44" w:rsidRDefault="00A01C44">
            <w:pPr>
              <w:widowControl w:val="0"/>
              <w:suppressAutoHyphens/>
              <w:spacing w:line="23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pStyle w:val="ConsPlusNormal0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Профилактический визит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1C44" w:rsidRDefault="00A01C44">
            <w:pPr>
              <w:shd w:val="clear" w:color="auto" w:fill="FFFFFF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 xml:space="preserve">Один раз в год </w:t>
            </w:r>
          </w:p>
          <w:p w:rsidR="00A01C44" w:rsidRDefault="00A01C44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</w:p>
          <w:p w:rsidR="00A01C44" w:rsidRDefault="00A01C44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A01C44" w:rsidRDefault="00A01C44">
            <w:pPr>
              <w:widowControl w:val="0"/>
              <w:suppressAutoHyphens/>
              <w:spacing w:line="230" w:lineRule="exact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01C44" w:rsidRDefault="00A01C44" w:rsidP="00A01C44">
      <w:pPr>
        <w:ind w:firstLine="567"/>
        <w:jc w:val="center"/>
        <w:rPr>
          <w:color w:val="000000"/>
          <w:sz w:val="26"/>
          <w:szCs w:val="26"/>
          <w:lang w:eastAsia="zh-CN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sz w:val="26"/>
          <w:szCs w:val="26"/>
        </w:rPr>
      </w:pPr>
    </w:p>
    <w:p w:rsidR="00A01C44" w:rsidRDefault="00A01C44" w:rsidP="00A01C44">
      <w:pPr>
        <w:ind w:firstLine="567"/>
        <w:jc w:val="center"/>
        <w:rPr>
          <w:color w:val="000000"/>
          <w:sz w:val="26"/>
          <w:szCs w:val="26"/>
        </w:rPr>
      </w:pPr>
    </w:p>
    <w:p w:rsidR="00A01C44" w:rsidRDefault="00A01C44" w:rsidP="00A01C44">
      <w:pPr>
        <w:ind w:left="360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4. Показатели результативности и эффективности Программы</w:t>
      </w:r>
    </w:p>
    <w:p w:rsidR="00A01C44" w:rsidRDefault="00A01C44" w:rsidP="00A01C44">
      <w:pPr>
        <w:ind w:firstLine="567"/>
        <w:jc w:val="center"/>
        <w:rPr>
          <w:b/>
          <w:color w:val="000000"/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90"/>
        <w:gridCol w:w="4503"/>
        <w:gridCol w:w="4217"/>
      </w:tblGrid>
      <w:tr w:rsidR="00A01C44" w:rsidTr="00A01C44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A01C44" w:rsidRDefault="00A01C44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z w:val="26"/>
                <w:szCs w:val="26"/>
              </w:rPr>
              <w:t>№</w:t>
            </w:r>
          </w:p>
          <w:p w:rsidR="00A01C44" w:rsidRDefault="00A01C4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proofErr w:type="gramStart"/>
            <w:r>
              <w:rPr>
                <w:b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b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b/>
                <w:color w:val="000000"/>
                <w:sz w:val="26"/>
                <w:szCs w:val="26"/>
              </w:rPr>
              <w:t>Величина</w:t>
            </w:r>
          </w:p>
        </w:tc>
      </w:tr>
      <w:tr w:rsidR="00A01C44" w:rsidTr="00A01C44">
        <w:trPr>
          <w:trHeight w:hRule="exact" w:val="249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ind w:firstLine="567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A01C44" w:rsidRDefault="00A01C44">
            <w:pPr>
              <w:pStyle w:val="ConsPlusNormal0"/>
              <w:ind w:firstLine="119"/>
              <w:jc w:val="both"/>
              <w:rPr>
                <w:rFonts w:ascii="Times New Roman" w:eastAsia="Calibri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01C44" w:rsidRDefault="00A01C44">
            <w:pPr>
              <w:suppressAutoHyphens/>
              <w:ind w:firstLine="567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100%</w:t>
            </w:r>
          </w:p>
        </w:tc>
      </w:tr>
      <w:tr w:rsidR="00A01C44" w:rsidTr="00A01C44">
        <w:trPr>
          <w:trHeight w:hRule="exact" w:val="154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ind w:firstLine="567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autoSpaceDE w:val="0"/>
              <w:ind w:firstLine="119"/>
              <w:jc w:val="both"/>
              <w:rPr>
                <w:color w:val="000000"/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Исполнено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/ Н</w:t>
            </w:r>
            <w:proofErr w:type="gramEnd"/>
            <w:r>
              <w:rPr>
                <w:color w:val="000000"/>
                <w:sz w:val="26"/>
                <w:szCs w:val="26"/>
              </w:rPr>
              <w:t>е исполнено</w:t>
            </w:r>
          </w:p>
        </w:tc>
      </w:tr>
      <w:tr w:rsidR="00A01C44" w:rsidTr="00A01C44">
        <w:trPr>
          <w:trHeight w:hRule="exact" w:val="404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pStyle w:val="ConsPlusNormal0"/>
              <w:ind w:firstLine="119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suppressAutoHyphens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20% и более</w:t>
            </w:r>
          </w:p>
        </w:tc>
      </w:tr>
      <w:tr w:rsidR="00A01C44" w:rsidTr="00A01C44">
        <w:trPr>
          <w:trHeight w:hRule="exact" w:val="1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spacing w:line="230" w:lineRule="exact"/>
              <w:ind w:left="220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01C44" w:rsidRDefault="00A01C44">
            <w:pPr>
              <w:widowControl w:val="0"/>
              <w:spacing w:line="274" w:lineRule="exact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A01C44" w:rsidRDefault="00A01C44">
            <w:pPr>
              <w:widowControl w:val="0"/>
              <w:suppressAutoHyphens/>
              <w:spacing w:line="274" w:lineRule="exact"/>
              <w:ind w:firstLine="440"/>
              <w:jc w:val="both"/>
              <w:rPr>
                <w:color w:val="000000"/>
                <w:sz w:val="26"/>
                <w:szCs w:val="26"/>
                <w:lang w:eastAsia="zh-C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C44" w:rsidRDefault="00A01C44">
            <w:pPr>
              <w:widowControl w:val="0"/>
              <w:suppressAutoHyphens/>
              <w:spacing w:line="277" w:lineRule="exact"/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color w:val="000000"/>
                <w:sz w:val="26"/>
                <w:szCs w:val="26"/>
              </w:rPr>
              <w:t>100%</w:t>
            </w:r>
          </w:p>
        </w:tc>
      </w:tr>
    </w:tbl>
    <w:p w:rsidR="00A01C44" w:rsidRDefault="00A01C44" w:rsidP="00A01C44">
      <w:pPr>
        <w:ind w:firstLine="567"/>
        <w:jc w:val="both"/>
        <w:rPr>
          <w:color w:val="000000"/>
          <w:sz w:val="28"/>
          <w:szCs w:val="28"/>
          <w:lang w:eastAsia="zh-CN"/>
        </w:rPr>
      </w:pPr>
    </w:p>
    <w:p w:rsidR="00A01C44" w:rsidRDefault="00A01C44" w:rsidP="00A01C44">
      <w:pPr>
        <w:tabs>
          <w:tab w:val="left" w:pos="-450"/>
          <w:tab w:val="left" w:pos="-165"/>
          <w:tab w:val="left" w:pos="435"/>
        </w:tabs>
        <w:ind w:left="-10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Сведения о достижении показателей результативности и эффективности   </w:t>
      </w:r>
    </w:p>
    <w:p w:rsidR="00A01C44" w:rsidRDefault="00A01C44" w:rsidP="00A01C44">
      <w:pPr>
        <w:tabs>
          <w:tab w:val="left" w:pos="-450"/>
          <w:tab w:val="left" w:pos="-165"/>
          <w:tab w:val="left" w:pos="435"/>
        </w:tabs>
        <w:ind w:left="-10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Программы включаются местной администрацией в состав доклада о виде               </w:t>
      </w:r>
    </w:p>
    <w:p w:rsidR="00A01C44" w:rsidRDefault="00A01C44" w:rsidP="00A01C44">
      <w:pPr>
        <w:tabs>
          <w:tab w:val="left" w:pos="-450"/>
          <w:tab w:val="left" w:pos="-165"/>
          <w:tab w:val="left" w:pos="435"/>
        </w:tabs>
        <w:ind w:left="-10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муниципального контроля в соответствии со статьей 30 Федерального закона  </w:t>
      </w:r>
    </w:p>
    <w:p w:rsidR="00A01C44" w:rsidRDefault="00A01C44" w:rsidP="00A01C44">
      <w:pPr>
        <w:tabs>
          <w:tab w:val="left" w:pos="-450"/>
          <w:tab w:val="left" w:pos="-165"/>
          <w:tab w:val="left" w:pos="435"/>
        </w:tabs>
        <w:ind w:left="-10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«О государственном контроле (надзоре) и муниципальном контроле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 </w:t>
      </w:r>
    </w:p>
    <w:p w:rsidR="00A01C44" w:rsidRDefault="00A01C44" w:rsidP="00A01C44">
      <w:pPr>
        <w:tabs>
          <w:tab w:val="left" w:pos="-450"/>
          <w:tab w:val="left" w:pos="-165"/>
          <w:tab w:val="left" w:pos="435"/>
        </w:tabs>
        <w:ind w:left="-107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Российской Федерации»</w:t>
      </w:r>
    </w:p>
    <w:p w:rsidR="00A01C44" w:rsidRDefault="00A01C44" w:rsidP="00A01C44">
      <w:pPr>
        <w:tabs>
          <w:tab w:val="left" w:pos="6870"/>
        </w:tabs>
        <w:rPr>
          <w:sz w:val="28"/>
          <w:szCs w:val="28"/>
        </w:rPr>
      </w:pPr>
    </w:p>
    <w:p w:rsidR="00A01C44" w:rsidRDefault="00A01C44" w:rsidP="00A01C44">
      <w:pPr>
        <w:rPr>
          <w:sz w:val="28"/>
          <w:szCs w:val="28"/>
        </w:rPr>
      </w:pPr>
    </w:p>
    <w:p w:rsidR="00A01C44" w:rsidRDefault="00A01C44" w:rsidP="00A01C44">
      <w:pPr>
        <w:rPr>
          <w:sz w:val="28"/>
          <w:szCs w:val="28"/>
        </w:rPr>
      </w:pPr>
      <w:bookmarkStart w:id="0" w:name="_GoBack"/>
      <w:bookmarkEnd w:id="0"/>
    </w:p>
    <w:p w:rsidR="00883D9A" w:rsidRDefault="00883D9A"/>
    <w:sectPr w:rsidR="0088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6C"/>
    <w:rsid w:val="00883D9A"/>
    <w:rsid w:val="00926D6C"/>
    <w:rsid w:val="00A0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01C44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01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1C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5"/>
    <w:uiPriority w:val="34"/>
    <w:locked/>
    <w:rsid w:val="00A01C44"/>
    <w:rPr>
      <w:rFonts w:ascii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link w:val="a4"/>
    <w:uiPriority w:val="34"/>
    <w:qFormat/>
    <w:rsid w:val="00A01C44"/>
    <w:pPr>
      <w:suppressAutoHyphens/>
      <w:ind w:left="720"/>
    </w:pPr>
    <w:rPr>
      <w:rFonts w:eastAsiaTheme="minorHAnsi"/>
      <w:szCs w:val="20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A01C44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uiPriority w:val="99"/>
    <w:rsid w:val="00A01C44"/>
    <w:pPr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uiPriority w:val="99"/>
    <w:rsid w:val="00A01C44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01C44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01C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1C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5"/>
    <w:uiPriority w:val="34"/>
    <w:locked/>
    <w:rsid w:val="00A01C44"/>
    <w:rPr>
      <w:rFonts w:ascii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link w:val="a4"/>
    <w:uiPriority w:val="34"/>
    <w:qFormat/>
    <w:rsid w:val="00A01C44"/>
    <w:pPr>
      <w:suppressAutoHyphens/>
      <w:ind w:left="720"/>
    </w:pPr>
    <w:rPr>
      <w:rFonts w:eastAsiaTheme="minorHAnsi"/>
      <w:szCs w:val="20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A01C44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uiPriority w:val="99"/>
    <w:rsid w:val="00A01C44"/>
    <w:pPr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Standard">
    <w:name w:val="Standard"/>
    <w:uiPriority w:val="99"/>
    <w:rsid w:val="00A01C44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1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1632</Words>
  <Characters>9304</Characters>
  <Application>Microsoft Office Word</Application>
  <DocSecurity>0</DocSecurity>
  <Lines>77</Lines>
  <Paragraphs>21</Paragraphs>
  <ScaleCrop>false</ScaleCrop>
  <Company>Администрация Черницынского сельсовета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2022-01-27T13:18:00Z</dcterms:created>
  <dcterms:modified xsi:type="dcterms:W3CDTF">2022-01-27T13:18:00Z</dcterms:modified>
</cp:coreProperties>
</file>